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22" w:rsidRDefault="00A16222" w:rsidP="00A16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b/>
          <w:sz w:val="24"/>
          <w:szCs w:val="24"/>
        </w:rPr>
        <w:t>им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ль-Фараби</w:t>
      </w:r>
      <w:proofErr w:type="spellEnd"/>
    </w:p>
    <w:p w:rsidR="00A16222" w:rsidRDefault="00A16222" w:rsidP="00A16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 философии и политологии </w:t>
      </w:r>
    </w:p>
    <w:p w:rsidR="00A16222" w:rsidRDefault="00A16222" w:rsidP="00A16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 по специальности </w:t>
      </w:r>
    </w:p>
    <w:p w:rsidR="00A16222" w:rsidRDefault="00A16222" w:rsidP="00A16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«6Д020400 – культурология»</w:t>
      </w:r>
    </w:p>
    <w:p w:rsidR="00A16222" w:rsidRDefault="00A16222" w:rsidP="00A16222">
      <w:pPr>
        <w:jc w:val="center"/>
        <w:rPr>
          <w:b/>
          <w:sz w:val="24"/>
          <w:szCs w:val="24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A16222" w:rsidTr="00A16222">
        <w:tc>
          <w:tcPr>
            <w:tcW w:w="4248" w:type="dxa"/>
          </w:tcPr>
          <w:p w:rsidR="00A16222" w:rsidRDefault="00A162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6222" w:rsidRDefault="00A1622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A16222" w:rsidRDefault="00A1622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480" w:type="dxa"/>
          </w:tcPr>
          <w:p w:rsidR="00A16222" w:rsidRDefault="00A16222">
            <w:pPr>
              <w:pStyle w:val="7"/>
              <w:spacing w:line="276" w:lineRule="auto"/>
              <w:rPr>
                <w:lang w:eastAsia="en-US"/>
              </w:rPr>
            </w:pPr>
          </w:p>
        </w:tc>
      </w:tr>
    </w:tbl>
    <w:p w:rsidR="006B3BBF" w:rsidRDefault="006B3BBF" w:rsidP="006B3BBF">
      <w:pPr>
        <w:widowControl/>
        <w:ind w:firstLine="284"/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Вопросы для </w:t>
      </w:r>
      <w:r>
        <w:rPr>
          <w:b/>
          <w:bCs/>
          <w:sz w:val="24"/>
          <w:szCs w:val="24"/>
          <w:lang w:val="en-US"/>
        </w:rPr>
        <w:t xml:space="preserve">Midterm </w:t>
      </w:r>
      <w:proofErr w:type="spellStart"/>
      <w:r>
        <w:rPr>
          <w:b/>
          <w:bCs/>
          <w:sz w:val="24"/>
          <w:szCs w:val="24"/>
          <w:lang w:val="en-US"/>
        </w:rPr>
        <w:t>ekzam</w:t>
      </w:r>
      <w:proofErr w:type="spellEnd"/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Антропоцентрическая парадигма в языкознании.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 xml:space="preserve"> как самостоятельная дисциплина.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Предмет, объект, цель, задачи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Методы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История становления и развития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Базовые понятия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Как </w:t>
      </w:r>
      <w:proofErr w:type="gramStart"/>
      <w:r>
        <w:rPr>
          <w:sz w:val="24"/>
          <w:szCs w:val="24"/>
        </w:rPr>
        <w:t>связаны</w:t>
      </w:r>
      <w:proofErr w:type="gramEnd"/>
      <w:r>
        <w:rPr>
          <w:sz w:val="24"/>
          <w:szCs w:val="24"/>
        </w:rPr>
        <w:t xml:space="preserve"> язык и культура в понимании В. фон Гумбольдта?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 Основные положения гипотезы лингвистической относительности Сепира-Уорфа.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 Языковая картина мира.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 Фразеологическая картина мира как компонент языковой картины мира.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11. Соотношение языковой и концептуальной картин мира.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12. Языковая личность и культура.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13. Метафора как способ представления культуры.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14. Символ как явления культуры.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15. Стереотип как явление культуры.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16. Архетип и мифологема как явления культуры.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Речевой этикет как явление культуры. 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18. Прецедентные феномены.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19. Языковая личность и культура</w:t>
      </w:r>
    </w:p>
    <w:p w:rsidR="006B3BBF" w:rsidRDefault="006B3BBF" w:rsidP="006B3BBF">
      <w:pPr>
        <w:widowControl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20. Система ценностей русской культуры.</w:t>
      </w:r>
    </w:p>
    <w:p w:rsidR="006B3BBF" w:rsidRDefault="006B3BBF" w:rsidP="006B3BBF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Смена парадигм в науке о языке.</w:t>
      </w:r>
    </w:p>
    <w:p w:rsidR="006B3BBF" w:rsidRDefault="006B3BBF" w:rsidP="006B3BBF">
      <w:pPr>
        <w:widowControl/>
        <w:shd w:val="clear" w:color="auto" w:fill="FFFFFF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22Новая антропоцентрическая парадигма современного языкознания.</w:t>
      </w:r>
    </w:p>
    <w:p w:rsidR="006B3BBF" w:rsidRDefault="006B3BBF" w:rsidP="006B3BBF">
      <w:pPr>
        <w:widowControl/>
        <w:shd w:val="clear" w:color="auto" w:fill="FFFFFF"/>
        <w:rPr>
          <w:color w:val="000000"/>
          <w:sz w:val="24"/>
          <w:szCs w:val="24"/>
        </w:rPr>
      </w:pPr>
      <w:r w:rsidRPr="00A16222"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  <w:lang w:val="en-US"/>
        </w:rPr>
        <w:t>23</w:t>
      </w:r>
      <w:r>
        <w:rPr>
          <w:color w:val="000000"/>
          <w:sz w:val="24"/>
          <w:szCs w:val="24"/>
        </w:rPr>
        <w:t>Язык и культура.</w:t>
      </w:r>
      <w:proofErr w:type="gramEnd"/>
    </w:p>
    <w:p w:rsidR="006B3BBF" w:rsidRDefault="006B3BBF" w:rsidP="006B3BBF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Объект, предмет, цель и актуальные проблемы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6B3BBF" w:rsidRDefault="006B3BBF" w:rsidP="006B3BBF">
      <w:pPr>
        <w:widowControl/>
        <w:shd w:val="clear" w:color="auto" w:fill="FFFFFF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25/ Место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кругу других гуманитарных наук.</w:t>
      </w:r>
    </w:p>
    <w:p w:rsidR="006B3BBF" w:rsidRDefault="006B3BBF" w:rsidP="006B3BBF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взаимоотношения языка, культуры и этноса в немецкой филологии начала XIX в. и трудах российских ученых 60 – 70-х гг. XIX в.</w:t>
      </w:r>
    </w:p>
    <w:p w:rsidR="006B3BBF" w:rsidRDefault="006B3BBF" w:rsidP="006B3BB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Идеи В. фон Гумбольдта о взаимосвязи языка и культуры.</w:t>
      </w:r>
    </w:p>
    <w:p w:rsidR="006B3BBF" w:rsidRDefault="006B3BBF" w:rsidP="006B3BBF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28Теория лингвистической относительности Сепира – Уорфа.</w:t>
      </w:r>
    </w:p>
    <w:p w:rsidR="006B3BBF" w:rsidRDefault="006B3BBF" w:rsidP="006B3BBF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29Школы и направления </w:t>
      </w:r>
      <w:proofErr w:type="gramStart"/>
      <w:r>
        <w:rPr>
          <w:color w:val="000000"/>
          <w:sz w:val="24"/>
          <w:szCs w:val="24"/>
        </w:rPr>
        <w:t>современной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6B3BBF" w:rsidRDefault="006B3BBF" w:rsidP="006B3BBF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Теоретические положения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6B3BBF" w:rsidRDefault="006B3BBF" w:rsidP="006B3BBF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FC1044" w:rsidRDefault="00FC1044"/>
    <w:sectPr w:rsidR="00FC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8B0"/>
    <w:multiLevelType w:val="hybridMultilevel"/>
    <w:tmpl w:val="DAF2049C"/>
    <w:lvl w:ilvl="0" w:tplc="C2DC07F6">
      <w:start w:val="27"/>
      <w:numFmt w:val="decimal"/>
      <w:lvlText w:val="%1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DB02B8"/>
    <w:multiLevelType w:val="hybridMultilevel"/>
    <w:tmpl w:val="F8B017D2"/>
    <w:lvl w:ilvl="0" w:tplc="810AECB2">
      <w:start w:val="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6C72"/>
    <w:multiLevelType w:val="hybridMultilevel"/>
    <w:tmpl w:val="FEA4A2AA"/>
    <w:lvl w:ilvl="0" w:tplc="123CC50C">
      <w:start w:val="26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CB11B59"/>
    <w:multiLevelType w:val="hybridMultilevel"/>
    <w:tmpl w:val="EE92ED40"/>
    <w:lvl w:ilvl="0" w:tplc="FF1C7AD0">
      <w:start w:val="2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E17FC"/>
    <w:multiLevelType w:val="hybridMultilevel"/>
    <w:tmpl w:val="C0C26784"/>
    <w:lvl w:ilvl="0" w:tplc="AB08FE5C">
      <w:start w:val="30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BF"/>
    <w:rsid w:val="006B3BBF"/>
    <w:rsid w:val="00A16222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BF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1622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B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A16222"/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BF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1622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B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A16222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2014-09-27T04:18:00Z</dcterms:created>
  <dcterms:modified xsi:type="dcterms:W3CDTF">2014-09-27T04:21:00Z</dcterms:modified>
</cp:coreProperties>
</file>